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025A7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025A7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1896C" wp14:editId="5341AA7B">
            <wp:simplePos x="0" y="0"/>
            <wp:positionH relativeFrom="rightMargin">
              <wp:posOffset>-781685</wp:posOffset>
            </wp:positionH>
            <wp:positionV relativeFrom="paragraph">
              <wp:posOffset>74930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6025A7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6025A7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6025A7">
        <w:rPr>
          <w:rFonts w:ascii="HP Simplified" w:hAnsi="HP Simplified" w:cs="Arial"/>
          <w:color w:val="0070C0"/>
          <w:sz w:val="28"/>
          <w:szCs w:val="28"/>
        </w:rPr>
        <w:t>1</w:t>
      </w:r>
      <w:r w:rsidR="000E1953">
        <w:rPr>
          <w:rFonts w:ascii="HP Simplified" w:hAnsi="HP Simplified" w:cs="Arial"/>
          <w:color w:val="0070C0"/>
          <w:sz w:val="28"/>
          <w:szCs w:val="28"/>
        </w:rPr>
        <w:t>6</w:t>
      </w:r>
      <w:r w:rsidR="00863F60" w:rsidRPr="006025A7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0E1953">
        <w:rPr>
          <w:rFonts w:ascii="HP Simplified" w:hAnsi="HP Simplified" w:cs="Arial"/>
          <w:color w:val="0070C0"/>
          <w:sz w:val="28"/>
          <w:szCs w:val="28"/>
        </w:rPr>
        <w:t>Inverse t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166007" w:rsidRPr="006025A7" w:rsidRDefault="00166007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</w:p>
    <w:p w:rsidR="001B3F21" w:rsidRPr="000E1953" w:rsidRDefault="0002066A" w:rsidP="000E1953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0E1953">
        <w:rPr>
          <w:rFonts w:ascii="HP Simplified" w:hAnsi="HP Simplified" w:cs="ElectraLH-Regular"/>
          <w:sz w:val="20"/>
          <w:szCs w:val="20"/>
        </w:rPr>
        <w:t xml:space="preserve">HP Prime 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allows you to find critical values 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>t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* using the inverse 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 xml:space="preserve">t 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command. As with the inverse Normal command, you have to enter the 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 xml:space="preserve">area to the left 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of the desired critical value. </w:t>
      </w:r>
      <w:r w:rsidR="00A372E3">
        <w:rPr>
          <w:rFonts w:ascii="HP Simplified" w:hAnsi="HP Simplified" w:cs="ElectraLH-Regular"/>
          <w:sz w:val="20"/>
          <w:szCs w:val="20"/>
        </w:rPr>
        <w:t>The inverse t command on the HP Prime is STUDENT_</w:t>
      </w:r>
      <w:proofErr w:type="gramStart"/>
      <w:r w:rsidR="00A372E3">
        <w:rPr>
          <w:rFonts w:ascii="HP Simplified" w:hAnsi="HP Simplified" w:cs="ElectraLH-Regular"/>
          <w:sz w:val="20"/>
          <w:szCs w:val="20"/>
        </w:rPr>
        <w:t>ICDF(</w:t>
      </w:r>
      <w:proofErr w:type="gramEnd"/>
      <w:r w:rsidR="00A372E3">
        <w:rPr>
          <w:rFonts w:ascii="HP Simplified" w:hAnsi="HP Simplified" w:cs="ElectraLH-Regular"/>
          <w:sz w:val="20"/>
          <w:szCs w:val="20"/>
        </w:rPr>
        <w:t>) and the syntax is STUDENT_ICDF(</w:t>
      </w:r>
      <w:r w:rsidR="00A372E3" w:rsidRPr="00A372E3">
        <w:rPr>
          <w:rFonts w:ascii="HP Simplified" w:hAnsi="HP Simplified" w:cs="ElectraLH-Regular"/>
          <w:i/>
          <w:sz w:val="20"/>
          <w:szCs w:val="20"/>
        </w:rPr>
        <w:t>degrees of freedom</w:t>
      </w:r>
      <w:r w:rsidR="00A372E3">
        <w:rPr>
          <w:rFonts w:ascii="HP Simplified" w:hAnsi="HP Simplified" w:cs="ElectraLH-Regular"/>
          <w:sz w:val="20"/>
          <w:szCs w:val="20"/>
        </w:rPr>
        <w:t xml:space="preserve">, </w:t>
      </w:r>
      <w:r w:rsidR="00A372E3" w:rsidRPr="00A372E3">
        <w:rPr>
          <w:rFonts w:ascii="HP Simplified" w:hAnsi="HP Simplified" w:cs="ElectraLH-Regular"/>
          <w:i/>
          <w:sz w:val="20"/>
          <w:szCs w:val="20"/>
        </w:rPr>
        <w:t>area to the left</w:t>
      </w:r>
      <w:r w:rsidR="00A372E3">
        <w:rPr>
          <w:rFonts w:ascii="HP Simplified" w:hAnsi="HP Simplified" w:cs="ElectraLH-Regular"/>
          <w:sz w:val="20"/>
          <w:szCs w:val="20"/>
        </w:rPr>
        <w:t xml:space="preserve">). 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Let’s use the inverse 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 xml:space="preserve">t </w:t>
      </w:r>
      <w:r w:rsidR="000E1953" w:rsidRPr="000E1953">
        <w:rPr>
          <w:rFonts w:ascii="HP Simplified" w:hAnsi="HP Simplified" w:cs="ElectraLH-Regular"/>
          <w:sz w:val="20"/>
          <w:szCs w:val="20"/>
        </w:rPr>
        <w:t>command to find the critical values in parts (a) and (b) of the example.</w:t>
      </w:r>
    </w:p>
    <w:p w:rsidR="0002066A" w:rsidRPr="001B3F21" w:rsidRDefault="0002066A" w:rsidP="0002066A">
      <w:pPr>
        <w:spacing w:after="0"/>
        <w:rPr>
          <w:rFonts w:ascii="HP Simplified" w:hAnsi="HP Simplified" w:cs="ElectraLH-Regular"/>
          <w:sz w:val="20"/>
          <w:szCs w:val="20"/>
        </w:rPr>
      </w:pPr>
    </w:p>
    <w:p w:rsid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  <w:sectPr w:rsidR="002801BA" w:rsidSect="002801B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C52AC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 xml:space="preserve">Press </w:t>
      </w:r>
      <w:r w:rsidR="00A372E3">
        <w:rPr>
          <w:rFonts w:ascii="Prime" w:hAnsi="Prime" w:cs="Times New Roman"/>
          <w:sz w:val="20"/>
          <w:szCs w:val="20"/>
        </w:rPr>
        <w:t>H</w:t>
      </w:r>
      <w:r w:rsidR="00D368F8">
        <w:rPr>
          <w:rFonts w:ascii="Prime" w:hAnsi="Prime" w:cs="Times New Roman"/>
          <w:sz w:val="20"/>
          <w:szCs w:val="20"/>
        </w:rPr>
        <w:t xml:space="preserve"> </w:t>
      </w:r>
      <w:r w:rsidR="00A372E3">
        <w:rPr>
          <w:rFonts w:ascii="HP Simplified" w:hAnsi="HP Simplified" w:cs="Times New Roman"/>
          <w:sz w:val="20"/>
          <w:szCs w:val="20"/>
        </w:rPr>
        <w:t xml:space="preserve"> to go to the Home view</w:t>
      </w:r>
    </w:p>
    <w:p w:rsidR="00D368F8" w:rsidRDefault="00A372E3" w:rsidP="002801BA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>
        <w:rPr>
          <w:rFonts w:ascii="Prime" w:hAnsi="Prime" w:cs="Times New Roman"/>
          <w:sz w:val="20"/>
          <w:szCs w:val="20"/>
        </w:rPr>
        <w:t>D</w:t>
      </w:r>
      <w:r>
        <w:rPr>
          <w:rFonts w:ascii="HP Simplified" w:hAnsi="HP Simplified" w:cs="Times New Roman"/>
          <w:sz w:val="20"/>
          <w:szCs w:val="20"/>
        </w:rPr>
        <w:t xml:space="preserve"> , tap </w:t>
      </w:r>
      <w:r w:rsidRPr="00A372E3">
        <w:rPr>
          <w:rFonts w:ascii="HP Simplified" w:hAnsi="HP Simplified" w:cs="Times New Roman"/>
          <w:i/>
          <w:sz w:val="20"/>
          <w:szCs w:val="20"/>
        </w:rPr>
        <w:t>Probability</w:t>
      </w:r>
      <w:r>
        <w:rPr>
          <w:rFonts w:ascii="HP Simplified" w:hAnsi="HP Simplified" w:cs="Times New Roman"/>
          <w:sz w:val="20"/>
          <w:szCs w:val="20"/>
        </w:rPr>
        <w:t xml:space="preserve">, then tap </w:t>
      </w:r>
      <w:r w:rsidRPr="00A372E3">
        <w:rPr>
          <w:rFonts w:ascii="HP Simplified" w:hAnsi="HP Simplified" w:cs="Times New Roman"/>
          <w:i/>
          <w:sz w:val="20"/>
          <w:szCs w:val="20"/>
        </w:rPr>
        <w:t>Inverse</w:t>
      </w:r>
      <w:r>
        <w:rPr>
          <w:rFonts w:ascii="HP Simplified" w:hAnsi="HP Simplified" w:cs="Times New Roman"/>
          <w:sz w:val="20"/>
          <w:szCs w:val="20"/>
        </w:rPr>
        <w:t xml:space="preserve"> and select</w:t>
      </w:r>
      <w:r w:rsidR="0002066A"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HP Simplified" w:hAnsi="HP Simplified" w:cs="Times New Roman"/>
          <w:i/>
          <w:sz w:val="20"/>
          <w:szCs w:val="20"/>
        </w:rPr>
        <w:t>T</w:t>
      </w:r>
    </w:p>
    <w:p w:rsidR="00C52ACA" w:rsidRPr="00633011" w:rsidRDefault="00A372E3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Complete the command STUDENT_</w:t>
      </w:r>
      <w:proofErr w:type="gramStart"/>
      <w:r>
        <w:rPr>
          <w:rFonts w:ascii="HP Simplified" w:hAnsi="HP Simplified" w:cs="Times New Roman"/>
          <w:sz w:val="20"/>
          <w:szCs w:val="20"/>
        </w:rPr>
        <w:t>ICDF(</w:t>
      </w:r>
      <w:proofErr w:type="gramEnd"/>
      <w:r>
        <w:rPr>
          <w:rFonts w:ascii="HP Simplified" w:hAnsi="HP Simplified" w:cs="Times New Roman"/>
          <w:sz w:val="20"/>
          <w:szCs w:val="20"/>
        </w:rPr>
        <w:t xml:space="preserve">11,0.025) and press </w:t>
      </w:r>
      <w:r>
        <w:rPr>
          <w:rFonts w:ascii="Prime" w:hAnsi="Prime" w:cs="Times New Roman"/>
          <w:sz w:val="20"/>
          <w:szCs w:val="20"/>
        </w:rPr>
        <w:t>E</w:t>
      </w:r>
      <w:r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A372E3" w:rsidP="00D368F8">
      <w:pPr>
        <w:spacing w:before="120" w:after="120"/>
        <w:ind w:left="36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86D1B2" wp14:editId="27275BD4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B8" w:rsidRDefault="00A372E3" w:rsidP="00965FB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t>Repeat to enter the command STUDENT_ICDF(47, 0.05)</w:t>
      </w:r>
    </w:p>
    <w:p w:rsidR="00A372E3" w:rsidRDefault="00A372E3" w:rsidP="00A372E3">
      <w:pPr>
        <w:spacing w:before="120" w:after="120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drawing>
          <wp:inline distT="0" distB="0" distL="0" distR="0" wp14:anchorId="14E9C739" wp14:editId="678C935F">
            <wp:extent cx="1828800" cy="1380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54" w:rsidRDefault="00D12054" w:rsidP="00D12054">
      <w:pPr>
        <w:spacing w:after="0"/>
        <w:rPr>
          <w:rFonts w:ascii="HP Simplified" w:hAnsi="HP Simplified" w:cs="ElectraLH-Regular"/>
          <w:sz w:val="20"/>
          <w:szCs w:val="20"/>
        </w:rPr>
      </w:pPr>
      <w:r w:rsidRPr="00D12054">
        <w:rPr>
          <w:rFonts w:ascii="HP Simplified" w:hAnsi="HP Simplified" w:cs="ElectraLH-Regular"/>
          <w:sz w:val="20"/>
          <w:szCs w:val="20"/>
        </w:rPr>
        <w:t xml:space="preserve">Note that the </w:t>
      </w:r>
      <w:r w:rsidRPr="00D12054">
        <w:rPr>
          <w:rFonts w:ascii="HP Simplified" w:hAnsi="HP Simplified" w:cs="ElectraLH-Cursive"/>
          <w:i/>
          <w:iCs/>
          <w:sz w:val="20"/>
          <w:szCs w:val="20"/>
        </w:rPr>
        <w:t xml:space="preserve">t </w:t>
      </w:r>
      <w:r w:rsidRPr="00D12054">
        <w:rPr>
          <w:rFonts w:ascii="HP Simplified" w:hAnsi="HP Simplified" w:cs="ElectraLH-Regular"/>
          <w:sz w:val="20"/>
          <w:szCs w:val="20"/>
        </w:rPr>
        <w:t xml:space="preserve">critical values are </w:t>
      </w:r>
      <w:r w:rsidRPr="00D12054">
        <w:rPr>
          <w:rFonts w:ascii="HP Simplified" w:hAnsi="HP Simplified" w:cs="ElectraLH-Cursive"/>
          <w:i/>
          <w:iCs/>
          <w:sz w:val="20"/>
          <w:szCs w:val="20"/>
        </w:rPr>
        <w:t>t</w:t>
      </w:r>
      <w:r w:rsidRPr="00D12054">
        <w:rPr>
          <w:rFonts w:ascii="HP Simplified" w:hAnsi="HP Simplified" w:cs="ElectraLH-Regular"/>
          <w:sz w:val="20"/>
          <w:szCs w:val="20"/>
        </w:rPr>
        <w:t xml:space="preserve">* </w:t>
      </w:r>
      <w:r w:rsidRPr="00D12054">
        <w:rPr>
          <w:rFonts w:ascii="HP Simplified" w:eastAsia="MathematicalPiLTStd" w:hAnsi="HP Simplified" w:cs="MathematicalPiLTStd"/>
          <w:sz w:val="20"/>
          <w:szCs w:val="20"/>
        </w:rPr>
        <w:t xml:space="preserve">= </w:t>
      </w:r>
      <w:r w:rsidRPr="00D12054">
        <w:rPr>
          <w:rFonts w:ascii="HP Simplified" w:hAnsi="HP Simplified" w:cs="ElectraLH-Regular"/>
          <w:sz w:val="20"/>
          <w:szCs w:val="20"/>
        </w:rPr>
        <w:t xml:space="preserve">2.201 and </w:t>
      </w:r>
    </w:p>
    <w:p w:rsidR="00D12054" w:rsidRPr="00D12054" w:rsidRDefault="00D12054" w:rsidP="00D12054">
      <w:pPr>
        <w:spacing w:after="0"/>
        <w:rPr>
          <w:rFonts w:ascii="HP Simplified" w:hAnsi="HP Simplified" w:cs="ElectraLH-Regular"/>
          <w:sz w:val="20"/>
          <w:szCs w:val="20"/>
        </w:rPr>
      </w:pPr>
      <w:proofErr w:type="gramStart"/>
      <w:r w:rsidRPr="00D12054">
        <w:rPr>
          <w:rFonts w:ascii="HP Simplified" w:hAnsi="HP Simplified" w:cs="ElectraLH-Cursive"/>
          <w:i/>
          <w:iCs/>
          <w:sz w:val="20"/>
          <w:szCs w:val="20"/>
        </w:rPr>
        <w:t>t</w:t>
      </w:r>
      <w:proofErr w:type="gramEnd"/>
      <w:r w:rsidRPr="00D12054">
        <w:rPr>
          <w:rFonts w:ascii="HP Simplified" w:hAnsi="HP Simplified" w:cs="ElectraLH-Regular"/>
          <w:sz w:val="20"/>
          <w:szCs w:val="20"/>
        </w:rPr>
        <w:t xml:space="preserve">* </w:t>
      </w:r>
      <w:r w:rsidRPr="00D12054">
        <w:rPr>
          <w:rFonts w:ascii="HP Simplified" w:eastAsia="MathematicalPiLTStd" w:hAnsi="HP Simplified" w:cs="MathematicalPiLTStd"/>
          <w:sz w:val="20"/>
          <w:szCs w:val="20"/>
        </w:rPr>
        <w:t xml:space="preserve">= </w:t>
      </w:r>
      <w:r w:rsidRPr="00D12054">
        <w:rPr>
          <w:rFonts w:ascii="HP Simplified" w:hAnsi="HP Simplified" w:cs="ElectraLH-Regular"/>
          <w:sz w:val="20"/>
          <w:szCs w:val="20"/>
        </w:rPr>
        <w:t>1.678, respectively.</w:t>
      </w:r>
    </w:p>
    <w:p w:rsidR="00336F0B" w:rsidRPr="00A372E3" w:rsidRDefault="000E1953" w:rsidP="00D12054">
      <w:pPr>
        <w:spacing w:before="120" w:after="100" w:afterAutospacing="1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br w:type="column"/>
      </w:r>
    </w:p>
    <w:sectPr w:rsidR="00336F0B" w:rsidRPr="00A372E3" w:rsidSect="00280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3F" w:rsidRDefault="0032513F" w:rsidP="001F0C54">
      <w:pPr>
        <w:spacing w:after="0" w:line="240" w:lineRule="auto"/>
      </w:pPr>
      <w:r>
        <w:separator/>
      </w:r>
    </w:p>
  </w:endnote>
  <w:endnote w:type="continuationSeparator" w:id="0">
    <w:p w:rsidR="0032513F" w:rsidRDefault="0032513F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F82036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F82036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3F" w:rsidRDefault="0032513F" w:rsidP="001F0C54">
      <w:pPr>
        <w:spacing w:after="0" w:line="240" w:lineRule="auto"/>
      </w:pPr>
      <w:r>
        <w:separator/>
      </w:r>
    </w:p>
  </w:footnote>
  <w:footnote w:type="continuationSeparator" w:id="0">
    <w:p w:rsidR="0032513F" w:rsidRDefault="0032513F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</w:t>
    </w:r>
    <w:r w:rsidR="000E1953">
      <w:rPr>
        <w:rFonts w:ascii="HP Simplified" w:hAnsi="HP Simplified" w:cs="Arial"/>
        <w:sz w:val="20"/>
        <w:szCs w:val="20"/>
      </w:rPr>
      <w:t>6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0E1953">
      <w:rPr>
        <w:rFonts w:ascii="HP Simplified" w:hAnsi="HP Simplified" w:cs="Arial"/>
        <w:sz w:val="20"/>
        <w:szCs w:val="20"/>
      </w:rPr>
      <w:tab/>
      <w:t>Section 8-3, P. 5</w:t>
    </w:r>
    <w:r w:rsidR="0002066A">
      <w:rPr>
        <w:rFonts w:ascii="HP Simplified" w:hAnsi="HP Simplified" w:cs="Arial"/>
        <w:sz w:val="20"/>
        <w:szCs w:val="20"/>
      </w:rPr>
      <w:t>1</w:t>
    </w:r>
    <w:r w:rsidR="000E1953">
      <w:rPr>
        <w:rFonts w:ascii="HP Simplified" w:hAnsi="HP Simplified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6B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C3C"/>
    <w:multiLevelType w:val="hybridMultilevel"/>
    <w:tmpl w:val="B63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415"/>
    <w:multiLevelType w:val="hybridMultilevel"/>
    <w:tmpl w:val="CBB67BE6"/>
    <w:lvl w:ilvl="0" w:tplc="1E2E3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66A"/>
    <w:rsid w:val="000207C5"/>
    <w:rsid w:val="00024F21"/>
    <w:rsid w:val="00086F44"/>
    <w:rsid w:val="000B65FC"/>
    <w:rsid w:val="000E1953"/>
    <w:rsid w:val="001415B1"/>
    <w:rsid w:val="001515BC"/>
    <w:rsid w:val="00166007"/>
    <w:rsid w:val="001A5D98"/>
    <w:rsid w:val="001B3F21"/>
    <w:rsid w:val="001B52C1"/>
    <w:rsid w:val="001D656B"/>
    <w:rsid w:val="001F0C54"/>
    <w:rsid w:val="0022004D"/>
    <w:rsid w:val="00222422"/>
    <w:rsid w:val="0025301C"/>
    <w:rsid w:val="002738A1"/>
    <w:rsid w:val="00275C4F"/>
    <w:rsid w:val="0027613E"/>
    <w:rsid w:val="002801BA"/>
    <w:rsid w:val="002D4E35"/>
    <w:rsid w:val="002F3A38"/>
    <w:rsid w:val="0032513F"/>
    <w:rsid w:val="00336F0B"/>
    <w:rsid w:val="003C352B"/>
    <w:rsid w:val="003D0924"/>
    <w:rsid w:val="00425401"/>
    <w:rsid w:val="00433506"/>
    <w:rsid w:val="00434BC2"/>
    <w:rsid w:val="00465294"/>
    <w:rsid w:val="004943EF"/>
    <w:rsid w:val="004D022D"/>
    <w:rsid w:val="004F640A"/>
    <w:rsid w:val="00512A6A"/>
    <w:rsid w:val="00512D14"/>
    <w:rsid w:val="00530EBA"/>
    <w:rsid w:val="00533432"/>
    <w:rsid w:val="00553441"/>
    <w:rsid w:val="005E4B97"/>
    <w:rsid w:val="005E6D9C"/>
    <w:rsid w:val="00600D01"/>
    <w:rsid w:val="006025A7"/>
    <w:rsid w:val="00627DF1"/>
    <w:rsid w:val="00633011"/>
    <w:rsid w:val="006524FB"/>
    <w:rsid w:val="006A2BE7"/>
    <w:rsid w:val="006D16F0"/>
    <w:rsid w:val="0070461C"/>
    <w:rsid w:val="00736B1C"/>
    <w:rsid w:val="00745DC5"/>
    <w:rsid w:val="00764552"/>
    <w:rsid w:val="00766934"/>
    <w:rsid w:val="007E530A"/>
    <w:rsid w:val="00804C9C"/>
    <w:rsid w:val="008137FA"/>
    <w:rsid w:val="00846B08"/>
    <w:rsid w:val="00863F60"/>
    <w:rsid w:val="0087610A"/>
    <w:rsid w:val="00881D2B"/>
    <w:rsid w:val="008D6BE1"/>
    <w:rsid w:val="008F1AB8"/>
    <w:rsid w:val="00965FB8"/>
    <w:rsid w:val="00A02399"/>
    <w:rsid w:val="00A2002A"/>
    <w:rsid w:val="00A2310A"/>
    <w:rsid w:val="00A31EF5"/>
    <w:rsid w:val="00A372E3"/>
    <w:rsid w:val="00AD0846"/>
    <w:rsid w:val="00AE0075"/>
    <w:rsid w:val="00B13396"/>
    <w:rsid w:val="00B555AC"/>
    <w:rsid w:val="00B82628"/>
    <w:rsid w:val="00BC456B"/>
    <w:rsid w:val="00BC5350"/>
    <w:rsid w:val="00C13024"/>
    <w:rsid w:val="00C31CE3"/>
    <w:rsid w:val="00C3363F"/>
    <w:rsid w:val="00C52ACA"/>
    <w:rsid w:val="00CD2BC4"/>
    <w:rsid w:val="00D12054"/>
    <w:rsid w:val="00D242C0"/>
    <w:rsid w:val="00D26C9C"/>
    <w:rsid w:val="00D368F8"/>
    <w:rsid w:val="00D40F7B"/>
    <w:rsid w:val="00D86363"/>
    <w:rsid w:val="00DD7855"/>
    <w:rsid w:val="00E718E6"/>
    <w:rsid w:val="00E92201"/>
    <w:rsid w:val="00E94841"/>
    <w:rsid w:val="00F00D5F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2BD1-3E0B-BD48-A718-F361D196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620</Characters>
  <Application>Microsoft Macintosh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2014-06-23T00:57:00Z</dcterms:created>
  <dcterms:modified xsi:type="dcterms:W3CDTF">2014-06-23T00:57:00Z</dcterms:modified>
</cp:coreProperties>
</file>