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1" w:rsidRPr="006025A7" w:rsidRDefault="00633011" w:rsidP="00512D14">
      <w:pPr>
        <w:spacing w:after="120"/>
        <w:rPr>
          <w:rFonts w:ascii="HP Simplified" w:hAnsi="HP Simplified" w:cs="Arial"/>
          <w:sz w:val="32"/>
          <w:szCs w:val="32"/>
        </w:rPr>
      </w:pPr>
      <w:bookmarkStart w:id="0" w:name="_GoBack"/>
      <w:bookmarkEnd w:id="0"/>
      <w:r w:rsidRPr="006025A7">
        <w:rPr>
          <w:rFonts w:ascii="HP Simplified" w:hAnsi="HP Simplified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41896C" wp14:editId="5341AA7B">
            <wp:simplePos x="0" y="0"/>
            <wp:positionH relativeFrom="rightMargin">
              <wp:posOffset>-584200</wp:posOffset>
            </wp:positionH>
            <wp:positionV relativeFrom="paragraph">
              <wp:posOffset>189230</wp:posOffset>
            </wp:positionV>
            <wp:extent cx="1023620" cy="10236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F60" w:rsidRPr="006025A7" w:rsidRDefault="00C52ACA" w:rsidP="00512D14">
      <w:pPr>
        <w:spacing w:after="120"/>
        <w:rPr>
          <w:rFonts w:ascii="HP Simplified" w:hAnsi="HP Simplified" w:cs="Arial"/>
          <w:b/>
          <w:sz w:val="32"/>
          <w:szCs w:val="32"/>
        </w:rPr>
      </w:pPr>
      <w:r w:rsidRPr="006025A7">
        <w:rPr>
          <w:rFonts w:ascii="HP Simplified" w:hAnsi="HP Simplified" w:cs="Arial"/>
          <w:b/>
          <w:sz w:val="32"/>
          <w:szCs w:val="32"/>
        </w:rPr>
        <w:t>TECHNOLOGY CORNER</w:t>
      </w:r>
    </w:p>
    <w:p w:rsidR="002738A1" w:rsidRPr="006025A7" w:rsidRDefault="00AE0075" w:rsidP="00512D14">
      <w:pPr>
        <w:spacing w:after="120"/>
        <w:rPr>
          <w:rFonts w:ascii="HP Simplified" w:hAnsi="HP Simplified" w:cs="Arial"/>
          <w:color w:val="0070C0"/>
          <w:sz w:val="28"/>
          <w:szCs w:val="28"/>
        </w:rPr>
      </w:pPr>
      <w:r w:rsidRPr="006025A7">
        <w:rPr>
          <w:rFonts w:ascii="HP Simplified" w:hAnsi="HP Simplified" w:cs="Arial"/>
          <w:color w:val="0070C0"/>
          <w:sz w:val="28"/>
          <w:szCs w:val="28"/>
        </w:rPr>
        <w:t>1</w:t>
      </w:r>
      <w:r w:rsidR="0002066A">
        <w:rPr>
          <w:rFonts w:ascii="HP Simplified" w:hAnsi="HP Simplified" w:cs="Arial"/>
          <w:color w:val="0070C0"/>
          <w:sz w:val="28"/>
          <w:szCs w:val="28"/>
        </w:rPr>
        <w:t>5</w:t>
      </w:r>
      <w:r w:rsidR="00863F60" w:rsidRPr="006025A7">
        <w:rPr>
          <w:rFonts w:ascii="HP Simplified" w:hAnsi="HP Simplified" w:cs="Arial"/>
          <w:color w:val="0070C0"/>
          <w:sz w:val="28"/>
          <w:szCs w:val="28"/>
        </w:rPr>
        <w:t xml:space="preserve">. </w:t>
      </w:r>
      <w:r w:rsidR="0002066A">
        <w:rPr>
          <w:rFonts w:ascii="HP Simplified" w:hAnsi="HP Simplified" w:cs="Arial"/>
          <w:color w:val="0070C0"/>
          <w:sz w:val="28"/>
          <w:szCs w:val="28"/>
        </w:rPr>
        <w:t>Confidence interval for a population proportion</w:t>
      </w:r>
      <w:r w:rsidR="00C52ACA" w:rsidRPr="006025A7">
        <w:rPr>
          <w:rFonts w:ascii="HP Simplified" w:hAnsi="HP Simplified" w:cs="Arial"/>
          <w:color w:val="0070C0"/>
          <w:sz w:val="28"/>
          <w:szCs w:val="28"/>
        </w:rPr>
        <w:t xml:space="preserve"> on the HP Prime</w:t>
      </w:r>
    </w:p>
    <w:p w:rsidR="001B3F21" w:rsidRDefault="001B3F21" w:rsidP="001B3F2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</w:p>
    <w:p w:rsidR="00A40E66" w:rsidRDefault="00A40E66" w:rsidP="001B3F2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</w:p>
    <w:p w:rsidR="001B3F21" w:rsidRPr="0002066A" w:rsidRDefault="0002066A" w:rsidP="0002066A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  <w:r w:rsidRPr="0002066A">
        <w:rPr>
          <w:rFonts w:ascii="HP Simplified" w:hAnsi="HP Simplified" w:cs="ElectraLH-Regular"/>
          <w:sz w:val="20"/>
          <w:szCs w:val="20"/>
        </w:rPr>
        <w:t xml:space="preserve">HP Prime can be used to construct a confidence interval for an unknown population proportion. We’ll demonstrate using the previous example. Of </w:t>
      </w:r>
      <w:r w:rsidRPr="0002066A">
        <w:rPr>
          <w:rFonts w:ascii="HP Simplified" w:hAnsi="HP Simplified" w:cs="ElectraLH-Cursive"/>
          <w:i/>
          <w:iCs/>
          <w:sz w:val="20"/>
          <w:szCs w:val="20"/>
        </w:rPr>
        <w:t xml:space="preserve">n </w:t>
      </w:r>
      <w:r w:rsidRPr="0002066A">
        <w:rPr>
          <w:rFonts w:ascii="HP Simplified" w:hAnsi="HP Simplified" w:cs="MathematicalPiLTStd"/>
          <w:sz w:val="20"/>
          <w:szCs w:val="20"/>
        </w:rPr>
        <w:t xml:space="preserve">= </w:t>
      </w:r>
      <w:r w:rsidRPr="0002066A">
        <w:rPr>
          <w:rFonts w:ascii="HP Simplified" w:hAnsi="HP Simplified" w:cs="ElectraLH-Regular"/>
          <w:sz w:val="20"/>
          <w:szCs w:val="20"/>
        </w:rPr>
        <w:t xml:space="preserve">439 teens surveyed, </w:t>
      </w:r>
      <w:r w:rsidRPr="0002066A">
        <w:rPr>
          <w:rFonts w:ascii="HP Simplified" w:hAnsi="HP Simplified" w:cs="ElectraLH-Cursive"/>
          <w:i/>
          <w:iCs/>
          <w:sz w:val="20"/>
          <w:szCs w:val="20"/>
        </w:rPr>
        <w:t xml:space="preserve">X </w:t>
      </w:r>
      <w:r w:rsidRPr="0002066A">
        <w:rPr>
          <w:rFonts w:ascii="HP Simplified" w:hAnsi="HP Simplified" w:cs="MathematicalPiLTStd"/>
          <w:sz w:val="20"/>
          <w:szCs w:val="20"/>
        </w:rPr>
        <w:t xml:space="preserve">= </w:t>
      </w:r>
      <w:r w:rsidRPr="0002066A">
        <w:rPr>
          <w:rFonts w:ascii="HP Simplified" w:hAnsi="HP Simplified" w:cs="ElectraLH-Regular"/>
          <w:sz w:val="20"/>
          <w:szCs w:val="20"/>
        </w:rPr>
        <w:t xml:space="preserve">246 said they thought that young people should wait to have sex until after marriage. To construct a </w:t>
      </w:r>
      <w:r w:rsidR="00465294">
        <w:rPr>
          <w:rFonts w:ascii="HP Simplified" w:hAnsi="HP Simplified" w:cs="ElectraLH-Regular"/>
          <w:sz w:val="20"/>
          <w:szCs w:val="20"/>
        </w:rPr>
        <w:t xml:space="preserve">95% </w:t>
      </w:r>
      <w:r w:rsidRPr="0002066A">
        <w:rPr>
          <w:rFonts w:ascii="HP Simplified" w:hAnsi="HP Simplified" w:cs="ElectraLH-Regular"/>
          <w:sz w:val="20"/>
          <w:szCs w:val="20"/>
        </w:rPr>
        <w:t>confidence interval:</w:t>
      </w:r>
    </w:p>
    <w:p w:rsidR="0002066A" w:rsidRPr="001B3F21" w:rsidRDefault="0002066A" w:rsidP="0002066A">
      <w:pPr>
        <w:spacing w:after="0"/>
        <w:rPr>
          <w:rFonts w:ascii="HP Simplified" w:hAnsi="HP Simplified" w:cs="ElectraLH-Regular"/>
          <w:sz w:val="20"/>
          <w:szCs w:val="20"/>
        </w:rPr>
      </w:pPr>
    </w:p>
    <w:p w:rsidR="002801BA" w:rsidRDefault="002801BA" w:rsidP="002801BA">
      <w:pPr>
        <w:pStyle w:val="ListParagraph"/>
        <w:numPr>
          <w:ilvl w:val="0"/>
          <w:numId w:val="2"/>
        </w:numPr>
        <w:spacing w:after="0"/>
        <w:rPr>
          <w:rFonts w:ascii="HP Simplified" w:hAnsi="HP Simplified" w:cs="ElectraLH-Regular"/>
          <w:sz w:val="20"/>
          <w:szCs w:val="20"/>
        </w:rPr>
        <w:sectPr w:rsidR="002801BA" w:rsidSect="002801BA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ACA" w:rsidRPr="00633011" w:rsidRDefault="00C52ACA" w:rsidP="00D368F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lastRenderedPageBreak/>
        <w:t xml:space="preserve">Press </w:t>
      </w:r>
      <w:r w:rsidR="0002066A">
        <w:rPr>
          <w:rFonts w:ascii="Prime" w:hAnsi="Prime" w:cs="Times New Roman"/>
          <w:sz w:val="20"/>
          <w:szCs w:val="20"/>
        </w:rPr>
        <w:t>I</w:t>
      </w:r>
      <w:r w:rsidR="00D368F8">
        <w:rPr>
          <w:rFonts w:ascii="Prime" w:hAnsi="Prime" w:cs="Times New Roman"/>
          <w:sz w:val="20"/>
          <w:szCs w:val="20"/>
        </w:rPr>
        <w:t xml:space="preserve"> </w:t>
      </w:r>
      <w:r w:rsidR="0002066A">
        <w:rPr>
          <w:rFonts w:ascii="HP Simplified" w:hAnsi="HP Simplified" w:cs="Times New Roman"/>
          <w:sz w:val="20"/>
          <w:szCs w:val="20"/>
        </w:rPr>
        <w:t xml:space="preserve">and tap the </w:t>
      </w:r>
      <w:r w:rsidR="0002066A" w:rsidRPr="0002066A">
        <w:rPr>
          <w:rFonts w:ascii="HP Simplified" w:hAnsi="HP Simplified" w:cs="Times New Roman"/>
          <w:i/>
          <w:sz w:val="20"/>
          <w:szCs w:val="20"/>
        </w:rPr>
        <w:t>Inference</w:t>
      </w:r>
      <w:r w:rsidR="0002066A">
        <w:rPr>
          <w:rFonts w:ascii="HP Simplified" w:hAnsi="HP Simplified" w:cs="Times New Roman"/>
          <w:sz w:val="20"/>
          <w:szCs w:val="20"/>
        </w:rPr>
        <w:t xml:space="preserve"> app icon</w:t>
      </w:r>
      <w:r w:rsidR="00D368F8" w:rsidRPr="00D368F8">
        <w:rPr>
          <w:rFonts w:ascii="HP Simplified" w:hAnsi="HP Simplified" w:cs="Times New Roman"/>
          <w:sz w:val="20"/>
          <w:szCs w:val="20"/>
        </w:rPr>
        <w:t>.</w:t>
      </w:r>
    </w:p>
    <w:p w:rsidR="00D368F8" w:rsidRDefault="0002066A" w:rsidP="002801BA">
      <w:pPr>
        <w:pStyle w:val="ListParagraph"/>
        <w:numPr>
          <w:ilvl w:val="1"/>
          <w:numId w:val="1"/>
        </w:numPr>
        <w:spacing w:after="12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Select the </w:t>
      </w:r>
      <w:r w:rsidRPr="0002066A">
        <w:rPr>
          <w:rFonts w:ascii="HP Simplified" w:hAnsi="HP Simplified" w:cs="Times New Roman"/>
          <w:b/>
          <w:sz w:val="20"/>
          <w:szCs w:val="20"/>
        </w:rPr>
        <w:t>Method</w:t>
      </w:r>
      <w:r>
        <w:rPr>
          <w:rFonts w:ascii="HP Simplified" w:hAnsi="HP Simplified" w:cs="Times New Roman"/>
          <w:sz w:val="20"/>
          <w:szCs w:val="20"/>
        </w:rPr>
        <w:t xml:space="preserve"> field, tap </w:t>
      </w:r>
      <w:r>
        <w:rPr>
          <w:rFonts w:ascii="HP Simplified" w:hAnsi="HP Simplified" w:cs="Times New Roman"/>
          <w:noProof/>
          <w:sz w:val="20"/>
          <w:szCs w:val="20"/>
        </w:rPr>
        <w:drawing>
          <wp:inline distT="0" distB="0" distL="0" distR="0">
            <wp:extent cx="365760" cy="140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P Simplified" w:hAnsi="HP Simplified" w:cs="Times New Roman"/>
          <w:sz w:val="20"/>
          <w:szCs w:val="20"/>
        </w:rPr>
        <w:t xml:space="preserve"> and select </w:t>
      </w:r>
      <w:r w:rsidRPr="0002066A">
        <w:rPr>
          <w:rFonts w:ascii="HP Simplified" w:hAnsi="HP Simplified" w:cs="Times New Roman"/>
          <w:i/>
          <w:sz w:val="20"/>
          <w:szCs w:val="20"/>
        </w:rPr>
        <w:t>Confidence Interval</w:t>
      </w:r>
    </w:p>
    <w:p w:rsidR="0002066A" w:rsidRDefault="00336F0B" w:rsidP="002801BA">
      <w:pPr>
        <w:pStyle w:val="ListParagraph"/>
        <w:numPr>
          <w:ilvl w:val="1"/>
          <w:numId w:val="1"/>
        </w:numPr>
        <w:spacing w:after="12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>In</w:t>
      </w:r>
      <w:r w:rsidR="0002066A">
        <w:rPr>
          <w:rFonts w:ascii="HP Simplified" w:hAnsi="HP Simplified" w:cs="Times New Roman"/>
          <w:sz w:val="20"/>
          <w:szCs w:val="20"/>
        </w:rPr>
        <w:t xml:space="preserve"> the </w:t>
      </w:r>
      <w:r w:rsidR="0002066A">
        <w:rPr>
          <w:rFonts w:ascii="HP Simplified" w:hAnsi="HP Simplified" w:cs="Times New Roman"/>
          <w:b/>
          <w:sz w:val="20"/>
          <w:szCs w:val="20"/>
        </w:rPr>
        <w:t>Type</w:t>
      </w:r>
      <w:r w:rsidR="0002066A">
        <w:rPr>
          <w:rFonts w:ascii="HP Simplified" w:hAnsi="HP Simplified" w:cs="Times New Roman"/>
          <w:sz w:val="20"/>
          <w:szCs w:val="20"/>
        </w:rPr>
        <w:t xml:space="preserve"> fiel</w:t>
      </w:r>
      <w:r w:rsidR="00965FB8">
        <w:rPr>
          <w:rFonts w:ascii="HP Simplified" w:hAnsi="HP Simplified" w:cs="Times New Roman"/>
          <w:sz w:val="20"/>
          <w:szCs w:val="20"/>
        </w:rPr>
        <w:t>d</w:t>
      </w:r>
      <w:r>
        <w:rPr>
          <w:rFonts w:ascii="HP Simplified" w:hAnsi="HP Simplified" w:cs="Times New Roman"/>
          <w:sz w:val="20"/>
          <w:szCs w:val="20"/>
        </w:rPr>
        <w:t>,</w:t>
      </w:r>
      <w:r w:rsidR="0002066A">
        <w:rPr>
          <w:rFonts w:ascii="HP Simplified" w:hAnsi="HP Simplified" w:cs="Times New Roman"/>
          <w:sz w:val="20"/>
          <w:szCs w:val="20"/>
        </w:rPr>
        <w:t xml:space="preserve"> select </w:t>
      </w:r>
      <w:r w:rsidR="0002066A">
        <w:rPr>
          <w:rFonts w:ascii="HP Simplified" w:hAnsi="HP Simplified" w:cs="Times New Roman"/>
          <w:i/>
          <w:sz w:val="20"/>
          <w:szCs w:val="20"/>
        </w:rPr>
        <w:t>Z-</w:t>
      </w:r>
      <w:proofErr w:type="spellStart"/>
      <w:r w:rsidR="0002066A">
        <w:rPr>
          <w:rFonts w:ascii="HP Simplified" w:hAnsi="HP Simplified" w:cs="Times New Roman"/>
          <w:i/>
          <w:sz w:val="20"/>
          <w:szCs w:val="20"/>
        </w:rPr>
        <w:t>Int</w:t>
      </w:r>
      <w:proofErr w:type="spellEnd"/>
      <w:r w:rsidR="0002066A">
        <w:rPr>
          <w:rFonts w:ascii="HP Simplified" w:hAnsi="HP Simplified" w:cs="Times New Roman"/>
          <w:i/>
          <w:sz w:val="20"/>
          <w:szCs w:val="20"/>
        </w:rPr>
        <w:t xml:space="preserve">: 1 </w:t>
      </w:r>
      <w:r w:rsidR="0002066A">
        <w:rPr>
          <w:rFonts w:ascii="Arial Unicode MS" w:eastAsia="Arial Unicode MS" w:hAnsi="Arial Unicode MS" w:cs="Arial Unicode MS" w:hint="eastAsia"/>
          <w:i/>
          <w:sz w:val="20"/>
          <w:szCs w:val="20"/>
        </w:rPr>
        <w:t>π</w:t>
      </w:r>
    </w:p>
    <w:p w:rsidR="002801BA" w:rsidRPr="00465294" w:rsidRDefault="002801BA" w:rsidP="002801BA">
      <w:pPr>
        <w:pStyle w:val="ListParagraph"/>
        <w:spacing w:after="120"/>
        <w:rPr>
          <w:rFonts w:ascii="HP Simplified" w:hAnsi="HP Simplified" w:cs="Times New Roman"/>
          <w:sz w:val="12"/>
          <w:szCs w:val="12"/>
        </w:rPr>
      </w:pPr>
    </w:p>
    <w:p w:rsidR="002801BA" w:rsidRDefault="0002066A" w:rsidP="002801BA">
      <w:pPr>
        <w:pStyle w:val="ListParagraph"/>
        <w:spacing w:before="120" w:after="120"/>
        <w:ind w:left="360"/>
        <w:rPr>
          <w:rFonts w:ascii="HP Simplified" w:hAnsi="HP Simplified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9F71C20" wp14:editId="37FEB059">
            <wp:extent cx="1828800" cy="1380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BA" w:rsidRPr="00465294" w:rsidRDefault="002801BA" w:rsidP="002801BA">
      <w:pPr>
        <w:pStyle w:val="ListParagraph"/>
        <w:spacing w:before="120" w:after="120"/>
        <w:rPr>
          <w:rFonts w:ascii="HP Simplified" w:hAnsi="HP Simplified" w:cs="Times New Roman"/>
          <w:sz w:val="12"/>
          <w:szCs w:val="12"/>
        </w:rPr>
      </w:pPr>
    </w:p>
    <w:p w:rsidR="00C52ACA" w:rsidRPr="00633011" w:rsidRDefault="0002066A" w:rsidP="00D368F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Press </w:t>
      </w:r>
      <w:r w:rsidR="00465294">
        <w:rPr>
          <w:rFonts w:ascii="Prime" w:hAnsi="Prime" w:cs="Times New Roman"/>
          <w:sz w:val="20"/>
          <w:szCs w:val="20"/>
        </w:rPr>
        <w:t>M</w:t>
      </w:r>
      <w:r>
        <w:rPr>
          <w:rFonts w:ascii="HP Simplified" w:hAnsi="HP Simplified" w:cs="Times New Roman"/>
          <w:sz w:val="20"/>
          <w:szCs w:val="20"/>
        </w:rPr>
        <w:t xml:space="preserve"> to enter the Numeric view. </w:t>
      </w:r>
      <w:r w:rsidR="00465294">
        <w:rPr>
          <w:rFonts w:ascii="HP Simplified" w:hAnsi="HP Simplified" w:cs="Times New Roman"/>
          <w:sz w:val="20"/>
          <w:szCs w:val="20"/>
        </w:rPr>
        <w:t>Enter x=246, n=349, and C=0.95</w:t>
      </w:r>
      <w:r w:rsidR="00D368F8">
        <w:rPr>
          <w:rFonts w:ascii="HP Simplified" w:hAnsi="HP Simplified" w:cs="Times New Roman"/>
          <w:sz w:val="20"/>
          <w:szCs w:val="20"/>
        </w:rPr>
        <w:t>.</w:t>
      </w:r>
    </w:p>
    <w:p w:rsidR="00C52ACA" w:rsidRPr="00633011" w:rsidRDefault="00465294" w:rsidP="00D368F8">
      <w:pPr>
        <w:spacing w:before="120" w:after="120"/>
        <w:ind w:left="360"/>
        <w:rPr>
          <w:rFonts w:ascii="HP Simplified" w:hAnsi="HP Simplified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6E4EC6" wp14:editId="67D0BE65">
            <wp:extent cx="1828800" cy="13800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FB8" w:rsidRPr="00465294" w:rsidRDefault="00965FB8" w:rsidP="00965FB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ElectraLH-Regular"/>
          <w:sz w:val="20"/>
          <w:szCs w:val="20"/>
        </w:rPr>
      </w:pPr>
      <w:r w:rsidRPr="00465294">
        <w:rPr>
          <w:rFonts w:ascii="HP Simplified" w:hAnsi="HP Simplified" w:cs="ElectraLH-Regular"/>
          <w:sz w:val="20"/>
          <w:szCs w:val="20"/>
        </w:rPr>
        <w:t xml:space="preserve">Tap </w:t>
      </w:r>
      <w:r>
        <w:rPr>
          <w:rFonts w:ascii="HP Simplified" w:hAnsi="HP Simplified" w:cs="ElectraLH-Regular"/>
          <w:noProof/>
          <w:sz w:val="20"/>
          <w:szCs w:val="20"/>
        </w:rPr>
        <w:drawing>
          <wp:inline distT="0" distB="0" distL="0" distR="0" wp14:anchorId="257B46BD" wp14:editId="0555818D">
            <wp:extent cx="365760" cy="13300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294">
        <w:rPr>
          <w:rFonts w:ascii="HP Simplified" w:hAnsi="HP Simplified" w:cs="ElectraLH-Regular"/>
          <w:sz w:val="20"/>
          <w:szCs w:val="20"/>
        </w:rPr>
        <w:t xml:space="preserve"> to see the results numerically.</w:t>
      </w:r>
    </w:p>
    <w:p w:rsidR="00465294" w:rsidRPr="00965FB8" w:rsidRDefault="00965FB8" w:rsidP="00965FB8">
      <w:pPr>
        <w:spacing w:before="120" w:after="100" w:afterAutospacing="1"/>
        <w:ind w:left="360"/>
        <w:rPr>
          <w:rFonts w:ascii="HP Simplified" w:hAnsi="HP Simplified" w:cs="ElectraLH-Regular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3EE0DB2" wp14:editId="7E903AA1">
            <wp:extent cx="1828800" cy="13800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FB8" w:rsidRPr="00465294" w:rsidRDefault="00965FB8" w:rsidP="00965FB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ElectraLH-Regular"/>
          <w:sz w:val="20"/>
          <w:szCs w:val="20"/>
        </w:rPr>
      </w:pPr>
      <w:r w:rsidRPr="00965FB8">
        <w:rPr>
          <w:rFonts w:ascii="HP Simplified" w:hAnsi="HP Simplified" w:cs="ElectraLH-Regular"/>
          <w:sz w:val="20"/>
          <w:szCs w:val="20"/>
        </w:rPr>
        <w:t xml:space="preserve">Tap </w:t>
      </w:r>
      <w:r>
        <w:rPr>
          <w:noProof/>
        </w:rPr>
        <w:drawing>
          <wp:inline distT="0" distB="0" distL="0" distR="0" wp14:anchorId="18593A48" wp14:editId="321DAC68">
            <wp:extent cx="365760" cy="133003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FB8">
        <w:rPr>
          <w:rFonts w:ascii="HP Simplified" w:hAnsi="HP Simplified" w:cs="ElectraLH-Regular"/>
          <w:sz w:val="20"/>
          <w:szCs w:val="20"/>
        </w:rPr>
        <w:t xml:space="preserve"> to return to the Numeric view</w:t>
      </w:r>
    </w:p>
    <w:p w:rsidR="00336F0B" w:rsidRDefault="00336F0B" w:rsidP="00336F0B">
      <w:pPr>
        <w:spacing w:after="0"/>
        <w:ind w:left="360"/>
        <w:rPr>
          <w:rFonts w:ascii="HP Simplified" w:hAnsi="HP Simplified" w:cs="ElectraLH-Regular"/>
          <w:sz w:val="20"/>
          <w:szCs w:val="20"/>
        </w:rPr>
      </w:pPr>
    </w:p>
    <w:p w:rsidR="00336F0B" w:rsidRDefault="00465294" w:rsidP="00336F0B">
      <w:pPr>
        <w:spacing w:after="0"/>
        <w:ind w:left="360"/>
        <w:rPr>
          <w:rFonts w:ascii="HP Simplified" w:hAnsi="HP Simplified" w:cs="ElectraLH-Regular"/>
          <w:sz w:val="20"/>
          <w:szCs w:val="20"/>
        </w:rPr>
      </w:pPr>
      <w:r w:rsidRPr="00336F0B">
        <w:rPr>
          <w:rFonts w:ascii="HP Simplified" w:hAnsi="HP Simplified" w:cs="ElectraLH-Regular"/>
          <w:sz w:val="20"/>
          <w:szCs w:val="20"/>
        </w:rPr>
        <w:t xml:space="preserve">You can also view the confidence interval graphically. </w:t>
      </w:r>
    </w:p>
    <w:p w:rsidR="00965FB8" w:rsidRPr="00336F0B" w:rsidRDefault="00465294" w:rsidP="00336F0B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ElectraLH-Regular"/>
          <w:sz w:val="20"/>
          <w:szCs w:val="20"/>
        </w:rPr>
      </w:pPr>
      <w:r w:rsidRPr="00336F0B">
        <w:rPr>
          <w:rFonts w:ascii="HP Simplified" w:hAnsi="HP Simplified" w:cs="ElectraLH-Regular"/>
          <w:sz w:val="20"/>
          <w:szCs w:val="20"/>
        </w:rPr>
        <w:t xml:space="preserve">Press </w:t>
      </w:r>
      <w:r w:rsidRPr="00336F0B">
        <w:rPr>
          <w:rFonts w:ascii="Prime" w:hAnsi="Prime" w:cs="ElectraLH-Regular"/>
          <w:sz w:val="20"/>
          <w:szCs w:val="20"/>
        </w:rPr>
        <w:t>P</w:t>
      </w:r>
      <w:r w:rsidRPr="00336F0B">
        <w:rPr>
          <w:rFonts w:ascii="HP Simplified" w:hAnsi="HP Simplified" w:cs="ElectraLH-Regular"/>
          <w:sz w:val="20"/>
          <w:szCs w:val="20"/>
        </w:rPr>
        <w:t xml:space="preserve"> to see the Plot view. The confidence interval is shown at the bottom, with the </w:t>
      </w:r>
      <w:r w:rsidRPr="00465294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16.15pt" o:ole="">
            <v:imagedata r:id="rId18" o:title=""/>
          </v:shape>
          <o:OLEObject Type="Embed" ProgID="Equation.3" ShapeID="_x0000_i1025" DrawAspect="Content" ObjectID="_1337339384" r:id="rId19"/>
        </w:object>
      </w:r>
      <w:r w:rsidRPr="00336F0B">
        <w:rPr>
          <w:rFonts w:ascii="HP Simplified" w:hAnsi="HP Simplified" w:cs="ElectraLH-Regular"/>
          <w:sz w:val="20"/>
          <w:szCs w:val="20"/>
        </w:rPr>
        <w:t xml:space="preserve"> value and the critical z-values.</w:t>
      </w:r>
    </w:p>
    <w:p w:rsidR="00465294" w:rsidRDefault="00465294" w:rsidP="00465294">
      <w:pPr>
        <w:spacing w:before="120" w:after="120"/>
        <w:ind w:left="360"/>
        <w:rPr>
          <w:rFonts w:ascii="HP Simplified" w:hAnsi="HP Simplified" w:cs="ElectraLH-Regular"/>
          <w:sz w:val="20"/>
          <w:szCs w:val="20"/>
        </w:rPr>
      </w:pPr>
      <w:r>
        <w:rPr>
          <w:noProof/>
        </w:rPr>
        <w:drawing>
          <wp:inline distT="0" distB="0" distL="0" distR="0" wp14:anchorId="03490D12" wp14:editId="24870DC9">
            <wp:extent cx="1828800" cy="13800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4F" w:rsidRDefault="00965FB8" w:rsidP="00965FB8">
      <w:pPr>
        <w:pStyle w:val="ListParagraph"/>
        <w:numPr>
          <w:ilvl w:val="0"/>
          <w:numId w:val="3"/>
        </w:numPr>
        <w:spacing w:after="0"/>
        <w:rPr>
          <w:rFonts w:ascii="HP Simplified" w:hAnsi="HP Simplified" w:cs="ElectraLH-Regular"/>
          <w:sz w:val="20"/>
          <w:szCs w:val="20"/>
        </w:rPr>
      </w:pPr>
      <w:r>
        <w:rPr>
          <w:rFonts w:ascii="HP Simplified" w:hAnsi="HP Simplified" w:cs="ElectraLH-Regular"/>
          <w:sz w:val="20"/>
          <w:szCs w:val="20"/>
        </w:rPr>
        <w:t xml:space="preserve">Tap </w:t>
      </w:r>
      <w:r>
        <w:rPr>
          <w:rFonts w:ascii="HP Simplified" w:hAnsi="HP Simplified" w:cs="ElectraLH-Regular"/>
          <w:noProof/>
          <w:sz w:val="20"/>
          <w:szCs w:val="20"/>
        </w:rPr>
        <w:drawing>
          <wp:inline distT="0" distB="0" distL="0" distR="0">
            <wp:extent cx="365760" cy="1406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P Simplified" w:hAnsi="HP Simplified" w:cs="ElectraLH-Regular"/>
          <w:sz w:val="20"/>
          <w:szCs w:val="20"/>
        </w:rPr>
        <w:t xml:space="preserve"> to activate the dynamic confidence interval. Press </w:t>
      </w:r>
      <w:r>
        <w:rPr>
          <w:rFonts w:ascii="Prime" w:hAnsi="Prime" w:cs="ElectraLH-Regular"/>
          <w:sz w:val="20"/>
          <w:szCs w:val="20"/>
        </w:rPr>
        <w:t>=</w:t>
      </w:r>
      <w:r>
        <w:rPr>
          <w:rFonts w:ascii="HP Simplified" w:hAnsi="HP Simplified" w:cs="ElectraLH-Regular"/>
          <w:sz w:val="20"/>
          <w:szCs w:val="20"/>
        </w:rPr>
        <w:t xml:space="preserve"> and </w:t>
      </w:r>
      <w:r>
        <w:rPr>
          <w:rFonts w:ascii="Prime" w:hAnsi="Prime" w:cs="ElectraLH-Regular"/>
          <w:sz w:val="20"/>
          <w:szCs w:val="20"/>
        </w:rPr>
        <w:t>\</w:t>
      </w:r>
      <w:r>
        <w:rPr>
          <w:rFonts w:ascii="HP Simplified" w:hAnsi="HP Simplified" w:cs="ElectraLH-Regular"/>
          <w:sz w:val="20"/>
          <w:szCs w:val="20"/>
        </w:rPr>
        <w:t xml:space="preserve"> to increase and decrease the confidence level and see the effect on the size of the confidence interval.</w:t>
      </w:r>
    </w:p>
    <w:p w:rsidR="00965FB8" w:rsidRPr="00965FB8" w:rsidRDefault="00965FB8" w:rsidP="00965FB8">
      <w:pPr>
        <w:pStyle w:val="ListParagraph"/>
        <w:spacing w:after="0"/>
        <w:ind w:left="360"/>
        <w:rPr>
          <w:rFonts w:ascii="HP Simplified" w:hAnsi="HP Simplified" w:cs="ElectraLH-Regular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A7A46DB" wp14:editId="3FFD369F">
            <wp:extent cx="1828800" cy="13800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FB8" w:rsidRPr="00965FB8" w:rsidSect="002801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8B" w:rsidRDefault="00B9658B" w:rsidP="001F0C54">
      <w:pPr>
        <w:spacing w:after="0" w:line="240" w:lineRule="auto"/>
      </w:pPr>
      <w:r>
        <w:separator/>
      </w:r>
    </w:p>
  </w:endnote>
  <w:endnote w:type="continuationSeparator" w:id="0">
    <w:p w:rsidR="00B9658B" w:rsidRDefault="00B9658B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lectraLH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ectraLH-Cursiv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Foot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>©2013 by HP Calculators</w:t>
    </w:r>
    <w:r w:rsidRPr="00633011">
      <w:rPr>
        <w:rFonts w:ascii="HP Simplified" w:hAnsi="HP Simplified" w:cs="Arial"/>
        <w:sz w:val="20"/>
        <w:szCs w:val="20"/>
      </w:rPr>
      <w:tab/>
    </w:r>
    <w:r w:rsidR="00086F44" w:rsidRPr="00633011">
      <w:rPr>
        <w:rFonts w:ascii="HP Simplified" w:hAnsi="HP Simplified" w:cs="Arial"/>
        <w:sz w:val="20"/>
        <w:szCs w:val="20"/>
      </w:rPr>
      <w:t xml:space="preserve">      </w:t>
    </w:r>
    <w:r w:rsidR="008137FA" w:rsidRPr="00633011">
      <w:rPr>
        <w:rFonts w:ascii="HP Simplified" w:hAnsi="HP Simplified" w:cs="Arial"/>
        <w:sz w:val="20"/>
        <w:szCs w:val="20"/>
      </w:rPr>
      <w:t>Version 1</w:t>
    </w:r>
    <w:r w:rsidR="00766934" w:rsidRPr="00633011">
      <w:rPr>
        <w:rFonts w:ascii="HP Simplified" w:hAnsi="HP Simplified" w:cs="Arial"/>
        <w:sz w:val="20"/>
        <w:szCs w:val="20"/>
      </w:rPr>
      <w:t>.0</w:t>
    </w:r>
    <w:r w:rsidR="00086F44" w:rsidRPr="00633011">
      <w:rPr>
        <w:rFonts w:ascii="HP Simplified" w:hAnsi="HP Simplified" w:cs="Arial"/>
        <w:sz w:val="20"/>
        <w:szCs w:val="20"/>
      </w:rPr>
      <w:t xml:space="preserve"> (11/2013)</w:t>
    </w:r>
    <w:r w:rsidRPr="00633011">
      <w:rPr>
        <w:rFonts w:ascii="HP Simplified" w:hAnsi="HP Simplified" w:cs="Arial"/>
        <w:sz w:val="20"/>
        <w:szCs w:val="20"/>
      </w:rPr>
      <w:tab/>
      <w:t xml:space="preserve">Page </w:t>
    </w:r>
    <w:r w:rsidRPr="00633011">
      <w:rPr>
        <w:rFonts w:ascii="HP Simplified" w:hAnsi="HP Simplified" w:cs="Arial"/>
        <w:sz w:val="20"/>
        <w:szCs w:val="20"/>
      </w:rPr>
      <w:fldChar w:fldCharType="begin"/>
    </w:r>
    <w:r w:rsidRPr="00633011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633011">
      <w:rPr>
        <w:rFonts w:ascii="HP Simplified" w:hAnsi="HP Simplified" w:cs="Arial"/>
        <w:sz w:val="20"/>
        <w:szCs w:val="20"/>
      </w:rPr>
      <w:fldChar w:fldCharType="separate"/>
    </w:r>
    <w:r w:rsidR="008C6274">
      <w:rPr>
        <w:rFonts w:ascii="HP Simplified" w:hAnsi="HP Simplified" w:cs="Arial"/>
        <w:noProof/>
        <w:sz w:val="20"/>
        <w:szCs w:val="20"/>
      </w:rPr>
      <w:t>2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  <w:r w:rsidRPr="00633011">
      <w:rPr>
        <w:rFonts w:ascii="HP Simplified" w:hAnsi="HP Simplified" w:cs="Arial"/>
        <w:noProof/>
        <w:sz w:val="20"/>
        <w:szCs w:val="20"/>
      </w:rPr>
      <w:t xml:space="preserve"> of </w:t>
    </w:r>
    <w:r w:rsidRPr="00633011">
      <w:rPr>
        <w:rFonts w:ascii="HP Simplified" w:hAnsi="HP Simplified" w:cs="Arial"/>
        <w:noProof/>
        <w:sz w:val="20"/>
        <w:szCs w:val="20"/>
      </w:rPr>
      <w:fldChar w:fldCharType="begin"/>
    </w:r>
    <w:r w:rsidRPr="00633011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633011">
      <w:rPr>
        <w:rFonts w:ascii="HP Simplified" w:hAnsi="HP Simplified" w:cs="Arial"/>
        <w:noProof/>
        <w:sz w:val="20"/>
        <w:szCs w:val="20"/>
      </w:rPr>
      <w:fldChar w:fldCharType="separate"/>
    </w:r>
    <w:r w:rsidR="008C6274">
      <w:rPr>
        <w:rFonts w:ascii="HP Simplified" w:hAnsi="HP Simplified" w:cs="Arial"/>
        <w:noProof/>
        <w:sz w:val="20"/>
        <w:szCs w:val="20"/>
      </w:rPr>
      <w:t>2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8B" w:rsidRDefault="00B9658B" w:rsidP="001F0C54">
      <w:pPr>
        <w:spacing w:after="0" w:line="240" w:lineRule="auto"/>
      </w:pPr>
      <w:r>
        <w:separator/>
      </w:r>
    </w:p>
  </w:footnote>
  <w:footnote w:type="continuationSeparator" w:id="0">
    <w:p w:rsidR="00B9658B" w:rsidRDefault="00B9658B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Head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 xml:space="preserve">HP Prime </w:t>
    </w:r>
    <w:r w:rsidR="00AE0075">
      <w:rPr>
        <w:rFonts w:ascii="HP Simplified" w:hAnsi="HP Simplified" w:cs="Arial"/>
        <w:sz w:val="20"/>
        <w:szCs w:val="20"/>
      </w:rPr>
      <w:t xml:space="preserve">Technology Corner </w:t>
    </w:r>
    <w:r w:rsidR="00D368F8">
      <w:rPr>
        <w:rFonts w:ascii="HP Simplified" w:hAnsi="HP Simplified" w:cs="Arial"/>
        <w:sz w:val="20"/>
        <w:szCs w:val="20"/>
      </w:rPr>
      <w:t>1</w:t>
    </w:r>
    <w:r w:rsidR="0002066A">
      <w:rPr>
        <w:rFonts w:ascii="HP Simplified" w:hAnsi="HP Simplified" w:cs="Arial"/>
        <w:sz w:val="20"/>
        <w:szCs w:val="20"/>
      </w:rPr>
      <w:t>5</w:t>
    </w:r>
    <w:r w:rsidR="00766934" w:rsidRPr="00633011">
      <w:rPr>
        <w:rFonts w:ascii="HP Simplified" w:hAnsi="HP Simplified" w:cs="Arial"/>
        <w:sz w:val="20"/>
        <w:szCs w:val="20"/>
      </w:rPr>
      <w:tab/>
      <w:t xml:space="preserve">     </w:t>
    </w:r>
    <w:r w:rsidR="00766934" w:rsidRPr="00633011">
      <w:rPr>
        <w:rFonts w:ascii="HP Simplified" w:hAnsi="HP Simplified" w:cs="Arial"/>
        <w:i/>
        <w:sz w:val="20"/>
        <w:szCs w:val="20"/>
      </w:rPr>
      <w:t xml:space="preserve">The Practice of Statistics </w:t>
    </w:r>
    <w:r w:rsidR="00766934" w:rsidRPr="00633011">
      <w:rPr>
        <w:rFonts w:ascii="HP Simplified" w:hAnsi="HP Simplified" w:cs="Arial"/>
        <w:i/>
        <w:sz w:val="18"/>
        <w:szCs w:val="18"/>
      </w:rPr>
      <w:t>for the AP Exam</w:t>
    </w:r>
    <w:r w:rsidR="00766934" w:rsidRPr="00633011">
      <w:rPr>
        <w:rFonts w:ascii="HP Simplified" w:hAnsi="HP Simplified" w:cs="Arial"/>
        <w:i/>
        <w:sz w:val="20"/>
        <w:szCs w:val="20"/>
      </w:rPr>
      <w:t>, 5e</w:t>
    </w:r>
    <w:r w:rsidR="0002066A">
      <w:rPr>
        <w:rFonts w:ascii="HP Simplified" w:hAnsi="HP Simplified" w:cs="Arial"/>
        <w:sz w:val="20"/>
        <w:szCs w:val="20"/>
      </w:rPr>
      <w:tab/>
      <w:t>Section 8-2, P. 501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6B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C3C"/>
    <w:multiLevelType w:val="hybridMultilevel"/>
    <w:tmpl w:val="B63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17415"/>
    <w:multiLevelType w:val="hybridMultilevel"/>
    <w:tmpl w:val="CBB67BE6"/>
    <w:lvl w:ilvl="0" w:tplc="1E2E3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2066A"/>
    <w:rsid w:val="000207C5"/>
    <w:rsid w:val="00024F21"/>
    <w:rsid w:val="00086F44"/>
    <w:rsid w:val="000B65FC"/>
    <w:rsid w:val="001415B1"/>
    <w:rsid w:val="001515BC"/>
    <w:rsid w:val="001A5D98"/>
    <w:rsid w:val="001B3F21"/>
    <w:rsid w:val="001B52C1"/>
    <w:rsid w:val="001D656B"/>
    <w:rsid w:val="001F0C54"/>
    <w:rsid w:val="0022004D"/>
    <w:rsid w:val="00222422"/>
    <w:rsid w:val="0025301C"/>
    <w:rsid w:val="002738A1"/>
    <w:rsid w:val="00275C4F"/>
    <w:rsid w:val="0027613E"/>
    <w:rsid w:val="002801BA"/>
    <w:rsid w:val="002D4E35"/>
    <w:rsid w:val="002F3A38"/>
    <w:rsid w:val="00336F0B"/>
    <w:rsid w:val="003C352B"/>
    <w:rsid w:val="003D0924"/>
    <w:rsid w:val="00425401"/>
    <w:rsid w:val="00433506"/>
    <w:rsid w:val="00434BC2"/>
    <w:rsid w:val="00465294"/>
    <w:rsid w:val="004943EF"/>
    <w:rsid w:val="004D022D"/>
    <w:rsid w:val="00512A6A"/>
    <w:rsid w:val="00512D14"/>
    <w:rsid w:val="00530EBA"/>
    <w:rsid w:val="00533432"/>
    <w:rsid w:val="00553441"/>
    <w:rsid w:val="005E4B97"/>
    <w:rsid w:val="005E6D9C"/>
    <w:rsid w:val="00600D01"/>
    <w:rsid w:val="006025A7"/>
    <w:rsid w:val="00627DF1"/>
    <w:rsid w:val="00633011"/>
    <w:rsid w:val="006524FB"/>
    <w:rsid w:val="006D16F0"/>
    <w:rsid w:val="0070461C"/>
    <w:rsid w:val="00736B1C"/>
    <w:rsid w:val="00745DC5"/>
    <w:rsid w:val="00766934"/>
    <w:rsid w:val="007E530A"/>
    <w:rsid w:val="00804C9C"/>
    <w:rsid w:val="008137FA"/>
    <w:rsid w:val="00846B08"/>
    <w:rsid w:val="00863F60"/>
    <w:rsid w:val="00881D2B"/>
    <w:rsid w:val="008C6274"/>
    <w:rsid w:val="008D6BE1"/>
    <w:rsid w:val="008F1AB8"/>
    <w:rsid w:val="00965FB8"/>
    <w:rsid w:val="00A02399"/>
    <w:rsid w:val="00A2002A"/>
    <w:rsid w:val="00A2310A"/>
    <w:rsid w:val="00A31EF5"/>
    <w:rsid w:val="00A40E66"/>
    <w:rsid w:val="00AD0846"/>
    <w:rsid w:val="00AE0075"/>
    <w:rsid w:val="00B13396"/>
    <w:rsid w:val="00B555AC"/>
    <w:rsid w:val="00B82628"/>
    <w:rsid w:val="00B9658B"/>
    <w:rsid w:val="00BC456B"/>
    <w:rsid w:val="00BC5350"/>
    <w:rsid w:val="00C13024"/>
    <w:rsid w:val="00C3363F"/>
    <w:rsid w:val="00C52ACA"/>
    <w:rsid w:val="00CD2BC4"/>
    <w:rsid w:val="00D242C0"/>
    <w:rsid w:val="00D26C9C"/>
    <w:rsid w:val="00D368F8"/>
    <w:rsid w:val="00D40F7B"/>
    <w:rsid w:val="00D86363"/>
    <w:rsid w:val="00DD7855"/>
    <w:rsid w:val="00E718E6"/>
    <w:rsid w:val="00E92201"/>
    <w:rsid w:val="00E94841"/>
    <w:rsid w:val="00F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wmf"/><Relationship Id="rId19" Type="http://schemas.openxmlformats.org/officeDocument/2006/relationships/oleObject" Target="embeddings/Microsoft_Equation1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CCB9-D054-C94A-B948-9301A78E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2013-11-19T16:25:00Z</cp:lastPrinted>
  <dcterms:created xsi:type="dcterms:W3CDTF">2014-06-05T04:23:00Z</dcterms:created>
  <dcterms:modified xsi:type="dcterms:W3CDTF">2014-06-05T04:23:00Z</dcterms:modified>
</cp:coreProperties>
</file>